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C22" w:rsidRPr="0026020D" w:rsidRDefault="00331C22" w:rsidP="00331C22">
      <w:pPr>
        <w:wordWrap/>
        <w:spacing w:line="360" w:lineRule="exact"/>
        <w:ind w:left="240" w:hangingChars="100" w:hanging="240"/>
        <w:jc w:val="left"/>
        <w:rPr>
          <w:rFonts w:hAnsi="ＭＳ 明朝"/>
          <w:sz w:val="24"/>
          <w:szCs w:val="24"/>
        </w:rPr>
      </w:pPr>
      <w:r w:rsidRPr="0026020D">
        <w:rPr>
          <w:rFonts w:hAnsi="ＭＳ 明朝" w:hint="eastAsia"/>
          <w:sz w:val="24"/>
          <w:szCs w:val="24"/>
        </w:rPr>
        <w:t>様式第１５号の１　議長の定例以外に再開する本会議の開催協議</w:t>
      </w:r>
    </w:p>
    <w:p w:rsidR="00331C22" w:rsidRPr="0026020D" w:rsidRDefault="00331C22" w:rsidP="00331C22">
      <w:pPr>
        <w:wordWrap/>
        <w:spacing w:line="360" w:lineRule="exact"/>
        <w:ind w:left="240" w:hangingChars="100" w:hanging="240"/>
        <w:jc w:val="left"/>
        <w:rPr>
          <w:rFonts w:hAnsi="ＭＳ 明朝"/>
          <w:sz w:val="24"/>
          <w:szCs w:val="24"/>
        </w:rPr>
      </w:pPr>
    </w:p>
    <w:p w:rsidR="00331C22" w:rsidRPr="0026020D" w:rsidRDefault="00331C22" w:rsidP="00331C22">
      <w:pPr>
        <w:wordWrap/>
        <w:spacing w:line="360" w:lineRule="exact"/>
        <w:jc w:val="right"/>
        <w:rPr>
          <w:rFonts w:hAnsi="ＭＳ 明朝"/>
          <w:sz w:val="24"/>
          <w:szCs w:val="24"/>
        </w:rPr>
      </w:pPr>
    </w:p>
    <w:p w:rsidR="00331C22" w:rsidRPr="0026020D" w:rsidRDefault="00331C22" w:rsidP="00331C22">
      <w:pPr>
        <w:wordWrap/>
        <w:spacing w:line="360" w:lineRule="exact"/>
        <w:jc w:val="right"/>
        <w:rPr>
          <w:rFonts w:hAnsi="ＭＳ 明朝"/>
          <w:sz w:val="24"/>
          <w:szCs w:val="24"/>
        </w:rPr>
      </w:pPr>
      <w:r w:rsidRPr="0026020D">
        <w:rPr>
          <w:rFonts w:hAnsi="ＭＳ 明朝" w:hint="eastAsia"/>
          <w:sz w:val="24"/>
          <w:szCs w:val="24"/>
        </w:rPr>
        <w:t>年　月　日</w:t>
      </w:r>
    </w:p>
    <w:p w:rsidR="00331C22" w:rsidRPr="0026020D" w:rsidRDefault="00331C22" w:rsidP="00331C22">
      <w:pPr>
        <w:wordWrap/>
        <w:spacing w:line="360" w:lineRule="exact"/>
        <w:jc w:val="right"/>
        <w:rPr>
          <w:rFonts w:hAnsi="ＭＳ 明朝"/>
          <w:sz w:val="24"/>
          <w:szCs w:val="24"/>
        </w:rPr>
      </w:pPr>
    </w:p>
    <w:p w:rsidR="00331C22" w:rsidRPr="0026020D" w:rsidRDefault="00331C22" w:rsidP="00331C22">
      <w:pPr>
        <w:wordWrap/>
        <w:spacing w:line="360" w:lineRule="exact"/>
        <w:jc w:val="left"/>
        <w:rPr>
          <w:rFonts w:hAnsi="ＭＳ 明朝"/>
          <w:sz w:val="24"/>
          <w:szCs w:val="24"/>
        </w:rPr>
      </w:pPr>
      <w:r w:rsidRPr="0026020D">
        <w:rPr>
          <w:rFonts w:hAnsi="ＭＳ 明朝" w:hint="eastAsia"/>
          <w:sz w:val="24"/>
          <w:szCs w:val="24"/>
        </w:rPr>
        <w:t xml:space="preserve">　福島町長　　　　　　　　　様</w:t>
      </w:r>
    </w:p>
    <w:p w:rsidR="00331C22" w:rsidRPr="0026020D" w:rsidRDefault="00331C22" w:rsidP="00331C22">
      <w:pPr>
        <w:wordWrap/>
        <w:spacing w:line="360" w:lineRule="exact"/>
        <w:jc w:val="left"/>
        <w:rPr>
          <w:rFonts w:hAnsi="ＭＳ 明朝"/>
          <w:sz w:val="24"/>
          <w:szCs w:val="24"/>
        </w:rPr>
      </w:pPr>
    </w:p>
    <w:p w:rsidR="00331C22" w:rsidRPr="0026020D" w:rsidRDefault="00331C22" w:rsidP="00331C22">
      <w:pPr>
        <w:wordWrap/>
        <w:spacing w:line="360" w:lineRule="exact"/>
        <w:jc w:val="left"/>
        <w:rPr>
          <w:rFonts w:hAnsi="ＭＳ 明朝"/>
          <w:sz w:val="24"/>
          <w:szCs w:val="24"/>
        </w:rPr>
      </w:pPr>
      <w:r w:rsidRPr="0026020D">
        <w:rPr>
          <w:rFonts w:hAnsi="ＭＳ 明朝" w:hint="eastAsia"/>
          <w:sz w:val="24"/>
          <w:szCs w:val="24"/>
        </w:rPr>
        <w:t xml:space="preserve">　　　　　　　　　　　　　　　　　福島町議会議長　　　　　　　　　　</w:t>
      </w:r>
      <w:r w:rsidRPr="0026020D">
        <w:rPr>
          <w:rFonts w:hAnsi="ＭＳ 明朝" w:hint="eastAsia"/>
          <w:sz w:val="24"/>
          <w:szCs w:val="24"/>
        </w:rPr>
        <w:fldChar w:fldCharType="begin"/>
      </w:r>
      <w:r w:rsidRPr="0026020D">
        <w:rPr>
          <w:rFonts w:hAnsi="ＭＳ 明朝" w:hint="eastAsia"/>
          <w:sz w:val="24"/>
          <w:szCs w:val="24"/>
        </w:rPr>
        <w:instrText xml:space="preserve"> eq \o\ac(□,</w:instrText>
      </w:r>
      <w:r w:rsidRPr="0026020D">
        <w:rPr>
          <w:rFonts w:hAnsi="ＭＳ 明朝" w:hint="eastAsia"/>
          <w:position w:val="2"/>
          <w:sz w:val="16"/>
          <w:szCs w:val="24"/>
        </w:rPr>
        <w:instrText>印</w:instrText>
      </w:r>
      <w:r w:rsidRPr="0026020D">
        <w:rPr>
          <w:rFonts w:hAnsi="ＭＳ 明朝" w:hint="eastAsia"/>
          <w:sz w:val="24"/>
          <w:szCs w:val="24"/>
        </w:rPr>
        <w:instrText>)</w:instrText>
      </w:r>
      <w:r w:rsidRPr="0026020D">
        <w:rPr>
          <w:rFonts w:hAnsi="ＭＳ 明朝" w:hint="eastAsia"/>
          <w:sz w:val="24"/>
          <w:szCs w:val="24"/>
        </w:rPr>
        <w:fldChar w:fldCharType="end"/>
      </w:r>
    </w:p>
    <w:p w:rsidR="00331C22" w:rsidRPr="0026020D" w:rsidRDefault="00331C22" w:rsidP="00331C22">
      <w:pPr>
        <w:wordWrap/>
        <w:spacing w:line="360" w:lineRule="exact"/>
        <w:jc w:val="center"/>
        <w:rPr>
          <w:rFonts w:hAnsi="ＭＳ 明朝"/>
          <w:sz w:val="24"/>
          <w:szCs w:val="24"/>
        </w:rPr>
      </w:pPr>
    </w:p>
    <w:p w:rsidR="00331C22" w:rsidRPr="0026020D" w:rsidRDefault="00331C22" w:rsidP="00331C22">
      <w:pPr>
        <w:wordWrap/>
        <w:spacing w:line="360" w:lineRule="exact"/>
        <w:jc w:val="center"/>
        <w:rPr>
          <w:rFonts w:hAnsi="ＭＳ 明朝"/>
          <w:sz w:val="24"/>
          <w:szCs w:val="24"/>
        </w:rPr>
      </w:pPr>
      <w:r w:rsidRPr="0026020D">
        <w:rPr>
          <w:rFonts w:hAnsi="ＭＳ 明朝" w:hint="eastAsia"/>
          <w:sz w:val="24"/>
          <w:szCs w:val="24"/>
        </w:rPr>
        <w:t>福島町議会定例以外に再開する本会議の開催協議書</w:t>
      </w:r>
    </w:p>
    <w:p w:rsidR="00331C22" w:rsidRPr="0026020D" w:rsidRDefault="00331C22" w:rsidP="00331C22">
      <w:pPr>
        <w:wordWrap/>
        <w:spacing w:line="360" w:lineRule="exact"/>
        <w:jc w:val="center"/>
        <w:rPr>
          <w:rFonts w:hAnsi="ＭＳ 明朝"/>
          <w:sz w:val="24"/>
          <w:szCs w:val="24"/>
        </w:rPr>
      </w:pPr>
    </w:p>
    <w:p w:rsidR="00331C22" w:rsidRPr="0026020D" w:rsidRDefault="00331C22" w:rsidP="00331C22">
      <w:pPr>
        <w:wordWrap/>
        <w:spacing w:line="360" w:lineRule="exact"/>
        <w:jc w:val="left"/>
        <w:rPr>
          <w:sz w:val="24"/>
          <w:szCs w:val="24"/>
        </w:rPr>
      </w:pPr>
      <w:r w:rsidRPr="0026020D">
        <w:rPr>
          <w:rFonts w:hAnsi="ＭＳ 明朝" w:hint="eastAsia"/>
          <w:sz w:val="24"/>
          <w:szCs w:val="24"/>
        </w:rPr>
        <w:t xml:space="preserve">　下記の事件について、福島町議会定例以外に再開する本会議を速やかに開催したいので地方自治法第１０１条第２項の規定により協議します。</w:t>
      </w:r>
    </w:p>
    <w:p w:rsidR="00331C22" w:rsidRPr="0026020D" w:rsidRDefault="00331C22" w:rsidP="00331C22">
      <w:pPr>
        <w:ind w:leftChars="100" w:left="1170" w:hangingChars="400" w:hanging="960"/>
        <w:rPr>
          <w:sz w:val="24"/>
          <w:szCs w:val="24"/>
        </w:rPr>
      </w:pPr>
    </w:p>
    <w:p w:rsidR="00331C22" w:rsidRPr="0026020D" w:rsidRDefault="00331C22" w:rsidP="00331C22">
      <w:pPr>
        <w:ind w:leftChars="100" w:left="1170" w:hangingChars="400" w:hanging="960"/>
        <w:jc w:val="center"/>
        <w:rPr>
          <w:sz w:val="24"/>
          <w:szCs w:val="24"/>
        </w:rPr>
      </w:pPr>
      <w:r w:rsidRPr="0026020D">
        <w:rPr>
          <w:rFonts w:hint="eastAsia"/>
          <w:sz w:val="24"/>
          <w:szCs w:val="24"/>
        </w:rPr>
        <w:t>記</w:t>
      </w:r>
    </w:p>
    <w:p w:rsidR="00331C22" w:rsidRPr="0026020D" w:rsidRDefault="00331C22" w:rsidP="00331C22">
      <w:pPr>
        <w:ind w:leftChars="100" w:left="1170" w:hangingChars="400" w:hanging="960"/>
        <w:jc w:val="center"/>
        <w:rPr>
          <w:sz w:val="24"/>
          <w:szCs w:val="24"/>
        </w:rPr>
      </w:pPr>
    </w:p>
    <w:p w:rsidR="00331C22" w:rsidRPr="0026020D" w:rsidRDefault="00331C22" w:rsidP="00331C22">
      <w:pPr>
        <w:pStyle w:val="a3"/>
        <w:numPr>
          <w:ilvl w:val="0"/>
          <w:numId w:val="1"/>
        </w:numPr>
        <w:ind w:leftChars="0"/>
        <w:rPr>
          <w:sz w:val="24"/>
          <w:szCs w:val="24"/>
        </w:rPr>
      </w:pPr>
      <w:r w:rsidRPr="0026020D">
        <w:rPr>
          <w:rFonts w:hint="eastAsia"/>
          <w:sz w:val="24"/>
          <w:szCs w:val="24"/>
        </w:rPr>
        <w:t>協議日時</w:t>
      </w:r>
    </w:p>
    <w:p w:rsidR="00331C22" w:rsidRPr="0026020D" w:rsidRDefault="00331C22" w:rsidP="00331C22">
      <w:pPr>
        <w:pStyle w:val="a3"/>
        <w:ind w:leftChars="0" w:left="690"/>
        <w:rPr>
          <w:sz w:val="24"/>
          <w:szCs w:val="24"/>
        </w:rPr>
      </w:pPr>
      <w:r w:rsidRPr="0026020D">
        <w:rPr>
          <w:rFonts w:hint="eastAsia"/>
          <w:sz w:val="24"/>
          <w:szCs w:val="24"/>
        </w:rPr>
        <w:t>○月○日（午　○時○○分）</w:t>
      </w:r>
    </w:p>
    <w:p w:rsidR="00331C22" w:rsidRPr="0026020D" w:rsidRDefault="00331C22" w:rsidP="00331C22">
      <w:pPr>
        <w:pStyle w:val="a3"/>
        <w:ind w:leftChars="0" w:left="690"/>
        <w:rPr>
          <w:sz w:val="24"/>
          <w:szCs w:val="24"/>
        </w:rPr>
      </w:pPr>
    </w:p>
    <w:p w:rsidR="00331C22" w:rsidRPr="0026020D" w:rsidRDefault="00331C22" w:rsidP="00331C22">
      <w:pPr>
        <w:ind w:leftChars="100" w:left="1170" w:hangingChars="400" w:hanging="960"/>
        <w:rPr>
          <w:sz w:val="24"/>
          <w:szCs w:val="24"/>
        </w:rPr>
      </w:pPr>
      <w:r w:rsidRPr="0026020D">
        <w:rPr>
          <w:rFonts w:hint="eastAsia"/>
          <w:sz w:val="24"/>
          <w:szCs w:val="24"/>
        </w:rPr>
        <w:t>２、会議に付議すべき事件</w:t>
      </w:r>
    </w:p>
    <w:p w:rsidR="00331C22" w:rsidRPr="0026020D" w:rsidRDefault="00331C22" w:rsidP="00331C22">
      <w:pPr>
        <w:ind w:leftChars="100" w:left="1170" w:hangingChars="400" w:hanging="960"/>
        <w:rPr>
          <w:sz w:val="24"/>
          <w:szCs w:val="24"/>
        </w:rPr>
      </w:pPr>
      <w:r w:rsidRPr="0026020D">
        <w:rPr>
          <w:rFonts w:hint="eastAsia"/>
          <w:sz w:val="24"/>
          <w:szCs w:val="24"/>
        </w:rPr>
        <w:t xml:space="preserve">　①　○○○○　について</w:t>
      </w:r>
    </w:p>
    <w:p w:rsidR="00331C22" w:rsidRPr="0026020D" w:rsidRDefault="00331C22" w:rsidP="00331C22">
      <w:pPr>
        <w:ind w:leftChars="100" w:left="1170" w:hangingChars="400" w:hanging="960"/>
        <w:rPr>
          <w:sz w:val="24"/>
          <w:szCs w:val="24"/>
        </w:rPr>
      </w:pPr>
      <w:r w:rsidRPr="0026020D">
        <w:rPr>
          <w:rFonts w:hint="eastAsia"/>
          <w:sz w:val="24"/>
          <w:szCs w:val="24"/>
        </w:rPr>
        <w:t xml:space="preserve">　②　△△△△　について</w:t>
      </w:r>
    </w:p>
    <w:p w:rsidR="00331C22" w:rsidRPr="0026020D" w:rsidRDefault="00331C22" w:rsidP="00331C22">
      <w:pPr>
        <w:ind w:leftChars="100" w:left="1170" w:hangingChars="400" w:hanging="960"/>
        <w:rPr>
          <w:sz w:val="24"/>
          <w:szCs w:val="24"/>
        </w:rPr>
      </w:pPr>
    </w:p>
    <w:p w:rsidR="00331C22" w:rsidRPr="0026020D" w:rsidRDefault="00331C22" w:rsidP="00331C22">
      <w:pPr>
        <w:ind w:leftChars="100" w:left="1170" w:hangingChars="400" w:hanging="960"/>
        <w:rPr>
          <w:sz w:val="24"/>
          <w:szCs w:val="24"/>
        </w:rPr>
      </w:pPr>
    </w:p>
    <w:p w:rsidR="00331C22" w:rsidRPr="0026020D" w:rsidRDefault="00331C22" w:rsidP="00331C22">
      <w:pPr>
        <w:ind w:leftChars="100" w:left="1170" w:hangingChars="400" w:hanging="960"/>
        <w:rPr>
          <w:sz w:val="24"/>
          <w:szCs w:val="24"/>
        </w:rPr>
      </w:pPr>
      <w:bookmarkStart w:id="0" w:name="_GoBack"/>
      <w:bookmarkEnd w:id="0"/>
      <w:r w:rsidRPr="0026020D">
        <w:rPr>
          <w:rFonts w:hint="eastAsia"/>
          <w:sz w:val="24"/>
          <w:szCs w:val="24"/>
        </w:rPr>
        <w:t>（注）１　議長の定例以外に再開する本会議の</w:t>
      </w:r>
      <w:r w:rsidRPr="0026020D">
        <w:rPr>
          <w:rFonts w:hAnsi="ＭＳ 明朝" w:hint="eastAsia"/>
          <w:sz w:val="24"/>
          <w:szCs w:val="24"/>
        </w:rPr>
        <w:t>開催</w:t>
      </w:r>
      <w:r w:rsidRPr="0026020D">
        <w:rPr>
          <w:rFonts w:hint="eastAsia"/>
          <w:sz w:val="24"/>
          <w:szCs w:val="24"/>
        </w:rPr>
        <w:t>協議は、議会運営委員会の議決を要するため、議会運営委員会に諮問（様式第15号の2又は口頭）し、異議がない旨の答申（様式第15号の3又は口頭）を受けた後、この様式により長と協議する。</w:t>
      </w:r>
    </w:p>
    <w:p w:rsidR="00331C22" w:rsidRPr="0026020D" w:rsidRDefault="00331C22" w:rsidP="00331C22">
      <w:pPr>
        <w:ind w:leftChars="100" w:left="1170" w:hangingChars="400" w:hanging="960"/>
        <w:rPr>
          <w:sz w:val="24"/>
          <w:szCs w:val="24"/>
        </w:rPr>
      </w:pPr>
      <w:r w:rsidRPr="0026020D">
        <w:rPr>
          <w:rFonts w:hint="eastAsia"/>
          <w:sz w:val="24"/>
          <w:szCs w:val="24"/>
        </w:rPr>
        <w:t xml:space="preserve">　　　２　定例以外に再開する本会議の</w:t>
      </w:r>
      <w:r w:rsidRPr="0026020D">
        <w:rPr>
          <w:rFonts w:hAnsi="ＭＳ 明朝" w:hint="eastAsia"/>
          <w:sz w:val="24"/>
          <w:szCs w:val="24"/>
        </w:rPr>
        <w:t>開催</w:t>
      </w:r>
      <w:r w:rsidRPr="0026020D">
        <w:rPr>
          <w:rFonts w:hint="eastAsia"/>
          <w:sz w:val="24"/>
          <w:szCs w:val="24"/>
        </w:rPr>
        <w:t>協議の付議事件は、①法令により議会の権限に属する事件であること、②議員に発案権の属する事件であること、③具体的な事件であることの三つの要件を備えていることが必要であると解されている。</w:t>
      </w:r>
    </w:p>
    <w:p w:rsidR="00331C22" w:rsidRPr="0026020D" w:rsidRDefault="00331C22" w:rsidP="00331C22">
      <w:pPr>
        <w:ind w:leftChars="100" w:left="1170" w:hangingChars="400" w:hanging="960"/>
        <w:rPr>
          <w:sz w:val="24"/>
          <w:szCs w:val="24"/>
        </w:rPr>
      </w:pPr>
      <w:r w:rsidRPr="0026020D">
        <w:rPr>
          <w:rFonts w:hint="eastAsia"/>
          <w:sz w:val="24"/>
          <w:szCs w:val="24"/>
        </w:rPr>
        <w:t xml:space="preserve">　　　　　また、地方自治法第98条第1項の規定に基づき、長等の報告を求めて定例以外に再開する本会議の</w:t>
      </w:r>
      <w:r w:rsidRPr="0026020D">
        <w:rPr>
          <w:rFonts w:hAnsi="ＭＳ 明朝" w:hint="eastAsia"/>
          <w:sz w:val="24"/>
          <w:szCs w:val="24"/>
        </w:rPr>
        <w:t>開催</w:t>
      </w:r>
      <w:r w:rsidRPr="0026020D">
        <w:rPr>
          <w:rFonts w:hint="eastAsia"/>
          <w:sz w:val="24"/>
          <w:szCs w:val="24"/>
        </w:rPr>
        <w:t>協議を行うことも可能であるとされている。</w:t>
      </w:r>
    </w:p>
    <w:p w:rsidR="004F5E32" w:rsidRPr="00331C22" w:rsidRDefault="004F5E32"/>
    <w:sectPr w:rsidR="004F5E32" w:rsidRPr="00331C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C19AD"/>
    <w:multiLevelType w:val="hybridMultilevel"/>
    <w:tmpl w:val="B51A52C6"/>
    <w:lvl w:ilvl="0" w:tplc="D0EEE722">
      <w:start w:val="1"/>
      <w:numFmt w:val="decimalFullWidth"/>
      <w:lvlText w:val="%1、"/>
      <w:lvlJc w:val="left"/>
      <w:pPr>
        <w:ind w:left="690" w:hanging="48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22"/>
    <w:rsid w:val="00331C22"/>
    <w:rsid w:val="004F5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EFCDB1-CAFB-40A8-9356-B898BC05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C22"/>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C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鍋谷 浩行</dc:creator>
  <cp:keywords/>
  <dc:description/>
  <cp:lastModifiedBy>鍋谷 浩行</cp:lastModifiedBy>
  <cp:revision>1</cp:revision>
  <dcterms:created xsi:type="dcterms:W3CDTF">2016-04-07T04:58:00Z</dcterms:created>
  <dcterms:modified xsi:type="dcterms:W3CDTF">2016-04-07T04:58:00Z</dcterms:modified>
</cp:coreProperties>
</file>